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AE" w:rsidRDefault="00156F95">
      <w:pPr>
        <w:spacing w:line="400" w:lineRule="exact"/>
        <w:jc w:val="center"/>
      </w:pPr>
      <w:bookmarkStart w:id="0" w:name="_GoBack"/>
      <w:r>
        <w:rPr>
          <w:rFonts w:ascii="標楷體" w:eastAsia="標楷體" w:hAnsi="標楷體"/>
          <w:b/>
          <w:sz w:val="32"/>
        </w:rPr>
        <w:t>軍公教人員兼職費支給表</w:t>
      </w:r>
    </w:p>
    <w:bookmarkEnd w:id="0"/>
    <w:p w:rsidR="004E1EAE" w:rsidRDefault="00156F95">
      <w:pPr>
        <w:spacing w:line="400" w:lineRule="exact"/>
        <w:jc w:val="right"/>
      </w:pPr>
      <w:r>
        <w:rPr>
          <w:rFonts w:ascii="標楷體" w:eastAsia="標楷體" w:hAnsi="標楷體"/>
        </w:rPr>
        <w:t>單位：新臺幣元</w:t>
      </w:r>
    </w:p>
    <w:tbl>
      <w:tblPr>
        <w:tblW w:w="8397" w:type="dxa"/>
        <w:tblInd w:w="108" w:type="dxa"/>
        <w:tblLayout w:type="fixed"/>
        <w:tblCellMar>
          <w:left w:w="10" w:type="dxa"/>
          <w:right w:w="10" w:type="dxa"/>
        </w:tblCellMar>
        <w:tblLook w:val="04A0" w:firstRow="1" w:lastRow="0" w:firstColumn="1" w:lastColumn="0" w:noHBand="0" w:noVBand="1"/>
      </w:tblPr>
      <w:tblGrid>
        <w:gridCol w:w="1418"/>
        <w:gridCol w:w="2788"/>
        <w:gridCol w:w="4191"/>
      </w:tblGrid>
      <w:tr w:rsidR="004E1EAE">
        <w:tblPrEx>
          <w:tblCellMar>
            <w:top w:w="0" w:type="dxa"/>
            <w:bottom w:w="0" w:type="dxa"/>
          </w:tblCellMar>
        </w:tblPrEx>
        <w:tc>
          <w:tcPr>
            <w:tcW w:w="1418" w:type="dxa"/>
            <w:vMerge w:val="restart"/>
            <w:tcBorders>
              <w:top w:val="double" w:sz="18" w:space="0" w:color="000000"/>
              <w:left w:val="double" w:sz="18" w:space="0" w:color="000000"/>
              <w:bottom w:val="single" w:sz="4" w:space="0" w:color="000000"/>
              <w:right w:val="single" w:sz="4" w:space="0" w:color="000000"/>
            </w:tcBorders>
            <w:tcMar>
              <w:left w:w="108" w:type="dxa"/>
              <w:right w:w="108" w:type="dxa"/>
            </w:tcMar>
          </w:tcPr>
          <w:p w:rsidR="004E1EAE" w:rsidRDefault="00156F95">
            <w:pPr>
              <w:spacing w:line="400" w:lineRule="exact"/>
            </w:pPr>
            <w:r>
              <w:rPr>
                <w:rFonts w:ascii="標楷體" w:eastAsia="標楷體" w:hAnsi="標楷體"/>
                <w:sz w:val="28"/>
                <w:szCs w:val="22"/>
              </w:rPr>
              <w:t>支給上限</w:t>
            </w:r>
          </w:p>
        </w:tc>
        <w:tc>
          <w:tcPr>
            <w:tcW w:w="2788" w:type="dxa"/>
            <w:tcBorders>
              <w:top w:val="double" w:sz="18" w:space="0" w:color="000000"/>
              <w:left w:val="single" w:sz="4" w:space="0" w:color="000000"/>
              <w:bottom w:val="single" w:sz="4" w:space="0" w:color="000000"/>
              <w:right w:val="single" w:sz="4"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官等</w:t>
            </w:r>
          </w:p>
        </w:tc>
        <w:tc>
          <w:tcPr>
            <w:tcW w:w="4191" w:type="dxa"/>
            <w:tcBorders>
              <w:top w:val="double" w:sz="18" w:space="0" w:color="000000"/>
              <w:left w:val="single" w:sz="4" w:space="0" w:color="000000"/>
              <w:bottom w:val="single" w:sz="4" w:space="0" w:color="000000"/>
              <w:right w:val="double" w:sz="18"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月支數額</w:t>
            </w:r>
          </w:p>
        </w:tc>
      </w:tr>
      <w:tr w:rsidR="004E1EAE">
        <w:tblPrEx>
          <w:tblCellMar>
            <w:top w:w="0" w:type="dxa"/>
            <w:bottom w:w="0" w:type="dxa"/>
          </w:tblCellMar>
        </w:tblPrEx>
        <w:tc>
          <w:tcPr>
            <w:tcW w:w="1418" w:type="dxa"/>
            <w:vMerge/>
            <w:tcBorders>
              <w:top w:val="double" w:sz="18" w:space="0" w:color="000000"/>
              <w:left w:val="double" w:sz="18" w:space="0" w:color="000000"/>
              <w:bottom w:val="single" w:sz="4" w:space="0" w:color="000000"/>
              <w:right w:val="single" w:sz="4" w:space="0" w:color="000000"/>
            </w:tcBorders>
            <w:tcMar>
              <w:left w:w="108" w:type="dxa"/>
              <w:right w:w="108" w:type="dxa"/>
            </w:tcMar>
          </w:tcPr>
          <w:p w:rsidR="00000000" w:rsidRDefault="00156F95"/>
        </w:tc>
        <w:tc>
          <w:tcPr>
            <w:tcW w:w="27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簡任</w:t>
            </w:r>
          </w:p>
        </w:tc>
        <w:tc>
          <w:tcPr>
            <w:tcW w:w="4191" w:type="dxa"/>
            <w:tcBorders>
              <w:top w:val="single" w:sz="4" w:space="0" w:color="000000"/>
              <w:left w:val="single" w:sz="4" w:space="0" w:color="000000"/>
              <w:bottom w:val="single" w:sz="4" w:space="0" w:color="000000"/>
              <w:right w:val="double" w:sz="18"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3,500</w:t>
            </w:r>
          </w:p>
        </w:tc>
      </w:tr>
      <w:tr w:rsidR="004E1EAE">
        <w:tblPrEx>
          <w:tblCellMar>
            <w:top w:w="0" w:type="dxa"/>
            <w:bottom w:w="0" w:type="dxa"/>
          </w:tblCellMar>
        </w:tblPrEx>
        <w:tc>
          <w:tcPr>
            <w:tcW w:w="1418" w:type="dxa"/>
            <w:vMerge/>
            <w:tcBorders>
              <w:top w:val="double" w:sz="18" w:space="0" w:color="000000"/>
              <w:left w:val="double" w:sz="18" w:space="0" w:color="000000"/>
              <w:bottom w:val="single" w:sz="4" w:space="0" w:color="000000"/>
              <w:right w:val="single" w:sz="4" w:space="0" w:color="000000"/>
            </w:tcBorders>
            <w:tcMar>
              <w:left w:w="108" w:type="dxa"/>
              <w:right w:w="108" w:type="dxa"/>
            </w:tcMar>
          </w:tcPr>
          <w:p w:rsidR="00000000" w:rsidRDefault="00156F95"/>
        </w:tc>
        <w:tc>
          <w:tcPr>
            <w:tcW w:w="27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薦任</w:t>
            </w:r>
          </w:p>
        </w:tc>
        <w:tc>
          <w:tcPr>
            <w:tcW w:w="4191" w:type="dxa"/>
            <w:tcBorders>
              <w:top w:val="single" w:sz="4" w:space="0" w:color="000000"/>
              <w:left w:val="single" w:sz="4" w:space="0" w:color="000000"/>
              <w:bottom w:val="single" w:sz="4" w:space="0" w:color="000000"/>
              <w:right w:val="double" w:sz="18"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3,000</w:t>
            </w:r>
          </w:p>
        </w:tc>
      </w:tr>
      <w:tr w:rsidR="004E1EAE">
        <w:tblPrEx>
          <w:tblCellMar>
            <w:top w:w="0" w:type="dxa"/>
            <w:bottom w:w="0" w:type="dxa"/>
          </w:tblCellMar>
        </w:tblPrEx>
        <w:tc>
          <w:tcPr>
            <w:tcW w:w="1418" w:type="dxa"/>
            <w:vMerge/>
            <w:tcBorders>
              <w:top w:val="double" w:sz="18" w:space="0" w:color="000000"/>
              <w:left w:val="double" w:sz="18" w:space="0" w:color="000000"/>
              <w:bottom w:val="single" w:sz="4" w:space="0" w:color="000000"/>
              <w:right w:val="single" w:sz="4" w:space="0" w:color="000000"/>
            </w:tcBorders>
            <w:tcMar>
              <w:left w:w="108" w:type="dxa"/>
              <w:right w:w="108" w:type="dxa"/>
            </w:tcMar>
          </w:tcPr>
          <w:p w:rsidR="00000000" w:rsidRDefault="00156F95"/>
        </w:tc>
        <w:tc>
          <w:tcPr>
            <w:tcW w:w="27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委任</w:t>
            </w:r>
          </w:p>
        </w:tc>
        <w:tc>
          <w:tcPr>
            <w:tcW w:w="4191" w:type="dxa"/>
            <w:tcBorders>
              <w:top w:val="single" w:sz="4" w:space="0" w:color="000000"/>
              <w:left w:val="single" w:sz="4" w:space="0" w:color="000000"/>
              <w:bottom w:val="single" w:sz="4" w:space="0" w:color="000000"/>
              <w:right w:val="double" w:sz="18" w:space="0" w:color="000000"/>
            </w:tcBorders>
            <w:tcMar>
              <w:left w:w="108" w:type="dxa"/>
              <w:right w:w="108" w:type="dxa"/>
            </w:tcMar>
            <w:vAlign w:val="center"/>
          </w:tcPr>
          <w:p w:rsidR="004E1EAE" w:rsidRDefault="00156F95">
            <w:pPr>
              <w:spacing w:line="400" w:lineRule="exact"/>
              <w:jc w:val="center"/>
            </w:pPr>
            <w:r>
              <w:rPr>
                <w:rFonts w:ascii="標楷體" w:eastAsia="標楷體" w:hAnsi="標楷體"/>
                <w:sz w:val="28"/>
                <w:szCs w:val="22"/>
              </w:rPr>
              <w:t>2,500</w:t>
            </w:r>
          </w:p>
        </w:tc>
      </w:tr>
      <w:tr w:rsidR="004E1EAE">
        <w:tblPrEx>
          <w:tblCellMar>
            <w:top w:w="0" w:type="dxa"/>
            <w:bottom w:w="0" w:type="dxa"/>
          </w:tblCellMar>
        </w:tblPrEx>
        <w:tc>
          <w:tcPr>
            <w:tcW w:w="1418" w:type="dxa"/>
            <w:vMerge/>
            <w:tcBorders>
              <w:top w:val="double" w:sz="18" w:space="0" w:color="000000"/>
              <w:left w:val="double" w:sz="18" w:space="0" w:color="000000"/>
              <w:bottom w:val="single" w:sz="4" w:space="0" w:color="000000"/>
              <w:right w:val="single" w:sz="4" w:space="0" w:color="000000"/>
            </w:tcBorders>
            <w:tcMar>
              <w:left w:w="108" w:type="dxa"/>
              <w:right w:w="108" w:type="dxa"/>
            </w:tcMar>
          </w:tcPr>
          <w:p w:rsidR="00000000" w:rsidRDefault="00156F95"/>
        </w:tc>
        <w:tc>
          <w:tcPr>
            <w:tcW w:w="6979" w:type="dxa"/>
            <w:gridSpan w:val="2"/>
            <w:tcBorders>
              <w:top w:val="single" w:sz="4" w:space="0" w:color="000000"/>
              <w:left w:val="single" w:sz="4" w:space="0" w:color="000000"/>
              <w:bottom w:val="single" w:sz="4" w:space="0" w:color="000000"/>
              <w:right w:val="double" w:sz="18" w:space="0" w:color="000000"/>
            </w:tcBorders>
            <w:tcMar>
              <w:left w:w="108" w:type="dxa"/>
              <w:right w:w="108" w:type="dxa"/>
            </w:tcMar>
            <w:vAlign w:val="center"/>
          </w:tcPr>
          <w:p w:rsidR="004E1EAE" w:rsidRDefault="00156F95">
            <w:pPr>
              <w:spacing w:line="400" w:lineRule="exact"/>
              <w:jc w:val="both"/>
            </w:pPr>
            <w:r>
              <w:rPr>
                <w:rFonts w:ascii="標楷體" w:eastAsia="標楷體" w:hAnsi="標楷體"/>
                <w:sz w:val="28"/>
                <w:szCs w:val="22"/>
              </w:rPr>
              <w:t>各機關（構）學校得在支給上限範圍內，自行核定基準支給；超過基準者，應報經行政院核准後，始得支給。</w:t>
            </w:r>
          </w:p>
        </w:tc>
      </w:tr>
      <w:tr w:rsidR="004E1EAE">
        <w:tblPrEx>
          <w:tblCellMar>
            <w:top w:w="0" w:type="dxa"/>
            <w:bottom w:w="0" w:type="dxa"/>
          </w:tblCellMar>
        </w:tblPrEx>
        <w:trPr>
          <w:trHeight w:val="1600"/>
        </w:trPr>
        <w:tc>
          <w:tcPr>
            <w:tcW w:w="1418" w:type="dxa"/>
            <w:tcBorders>
              <w:top w:val="single" w:sz="4" w:space="0" w:color="000000"/>
              <w:left w:val="double" w:sz="18" w:space="0" w:color="000000"/>
              <w:bottom w:val="single" w:sz="4" w:space="0" w:color="000000"/>
              <w:right w:val="single" w:sz="4" w:space="0" w:color="000000"/>
            </w:tcBorders>
            <w:tcMar>
              <w:left w:w="108" w:type="dxa"/>
              <w:right w:w="108" w:type="dxa"/>
            </w:tcMar>
          </w:tcPr>
          <w:p w:rsidR="004E1EAE" w:rsidRDefault="00156F95">
            <w:pPr>
              <w:spacing w:line="400" w:lineRule="exact"/>
            </w:pPr>
            <w:r>
              <w:rPr>
                <w:rFonts w:ascii="標楷體" w:eastAsia="標楷體" w:hAnsi="標楷體"/>
                <w:sz w:val="28"/>
                <w:szCs w:val="22"/>
              </w:rPr>
              <w:t>領受限制</w:t>
            </w:r>
          </w:p>
        </w:tc>
        <w:tc>
          <w:tcPr>
            <w:tcW w:w="6979" w:type="dxa"/>
            <w:gridSpan w:val="2"/>
            <w:tcBorders>
              <w:top w:val="single" w:sz="4" w:space="0" w:color="000000"/>
              <w:left w:val="single" w:sz="4" w:space="0" w:color="000000"/>
              <w:bottom w:val="single" w:sz="4" w:space="0" w:color="000000"/>
              <w:right w:val="double" w:sz="18" w:space="0" w:color="000000"/>
            </w:tcBorders>
            <w:tcMar>
              <w:left w:w="108" w:type="dxa"/>
              <w:right w:w="108" w:type="dxa"/>
            </w:tcMar>
          </w:tcPr>
          <w:p w:rsidR="004E1EAE" w:rsidRDefault="00156F95">
            <w:pPr>
              <w:spacing w:line="400" w:lineRule="exact"/>
              <w:ind w:left="560" w:hanging="560"/>
              <w:jc w:val="both"/>
            </w:pPr>
            <w:r>
              <w:rPr>
                <w:rFonts w:ascii="標楷體" w:eastAsia="標楷體" w:hAnsi="標楷體"/>
                <w:sz w:val="28"/>
                <w:szCs w:val="22"/>
              </w:rPr>
              <w:t>一、基於法令規定或經權責機關核准有數</w:t>
            </w:r>
            <w:proofErr w:type="gramStart"/>
            <w:r>
              <w:rPr>
                <w:rFonts w:ascii="標楷體" w:eastAsia="標楷體" w:hAnsi="標楷體"/>
                <w:sz w:val="28"/>
                <w:szCs w:val="22"/>
              </w:rPr>
              <w:t>個</w:t>
            </w:r>
            <w:proofErr w:type="gramEnd"/>
            <w:r>
              <w:rPr>
                <w:rFonts w:ascii="標楷體" w:eastAsia="標楷體" w:hAnsi="標楷體"/>
                <w:sz w:val="28"/>
                <w:szCs w:val="22"/>
              </w:rPr>
              <w:t>兼職者，每月最多得領受</w:t>
            </w:r>
            <w:r>
              <w:rPr>
                <w:rFonts w:ascii="標楷體" w:eastAsia="標楷體" w:hAnsi="標楷體"/>
                <w:sz w:val="28"/>
                <w:szCs w:val="22"/>
              </w:rPr>
              <w:t>2</w:t>
            </w:r>
            <w:r>
              <w:rPr>
                <w:rFonts w:ascii="標楷體" w:eastAsia="標楷體" w:hAnsi="標楷體"/>
                <w:sz w:val="28"/>
                <w:szCs w:val="22"/>
              </w:rPr>
              <w:t>個兼職費，且總額以</w:t>
            </w:r>
            <w:r>
              <w:rPr>
                <w:rFonts w:ascii="標楷體" w:eastAsia="標楷體" w:hAnsi="標楷體"/>
                <w:sz w:val="28"/>
                <w:szCs w:val="22"/>
              </w:rPr>
              <w:t>17,000</w:t>
            </w:r>
            <w:r>
              <w:rPr>
                <w:rFonts w:ascii="標楷體" w:eastAsia="標楷體" w:hAnsi="標楷體"/>
                <w:sz w:val="28"/>
                <w:szCs w:val="22"/>
              </w:rPr>
              <w:t>元為限。</w:t>
            </w:r>
          </w:p>
          <w:p w:rsidR="004E1EAE" w:rsidRDefault="00156F95">
            <w:pPr>
              <w:spacing w:line="400" w:lineRule="exact"/>
              <w:ind w:left="560" w:hanging="560"/>
              <w:jc w:val="both"/>
            </w:pPr>
            <w:r>
              <w:rPr>
                <w:rFonts w:ascii="標楷體" w:eastAsia="標楷體" w:hAnsi="標楷體"/>
                <w:sz w:val="28"/>
                <w:szCs w:val="22"/>
              </w:rPr>
              <w:t>二、單一兼任職務兼職費領受以</w:t>
            </w:r>
            <w:r>
              <w:rPr>
                <w:rFonts w:ascii="標楷體" w:eastAsia="標楷體" w:hAnsi="標楷體"/>
                <w:sz w:val="28"/>
                <w:szCs w:val="22"/>
              </w:rPr>
              <w:t>8,500</w:t>
            </w:r>
            <w:r>
              <w:rPr>
                <w:rFonts w:ascii="標楷體" w:eastAsia="標楷體" w:hAnsi="標楷體"/>
                <w:sz w:val="28"/>
                <w:szCs w:val="22"/>
              </w:rPr>
              <w:t>元為限。但兼任公司常務董事或常駐監察人以</w:t>
            </w:r>
            <w:r>
              <w:rPr>
                <w:rFonts w:ascii="標楷體" w:eastAsia="標楷體" w:hAnsi="標楷體"/>
                <w:sz w:val="28"/>
                <w:szCs w:val="22"/>
              </w:rPr>
              <w:t>12,750</w:t>
            </w:r>
            <w:r>
              <w:rPr>
                <w:rFonts w:ascii="標楷體" w:eastAsia="標楷體" w:hAnsi="標楷體"/>
                <w:sz w:val="28"/>
                <w:szCs w:val="22"/>
              </w:rPr>
              <w:t>元為限。</w:t>
            </w:r>
          </w:p>
        </w:tc>
      </w:tr>
      <w:tr w:rsidR="004E1EAE">
        <w:tblPrEx>
          <w:tblCellMar>
            <w:top w:w="0" w:type="dxa"/>
            <w:bottom w:w="0" w:type="dxa"/>
          </w:tblCellMar>
        </w:tblPrEx>
        <w:trPr>
          <w:trHeight w:val="1600"/>
        </w:trPr>
        <w:tc>
          <w:tcPr>
            <w:tcW w:w="1418" w:type="dxa"/>
            <w:tcBorders>
              <w:top w:val="single" w:sz="4" w:space="0" w:color="000000"/>
              <w:left w:val="double" w:sz="18" w:space="0" w:color="000000"/>
              <w:bottom w:val="single" w:sz="4" w:space="0" w:color="000000"/>
              <w:right w:val="single" w:sz="4" w:space="0" w:color="000000"/>
            </w:tcBorders>
            <w:tcMar>
              <w:left w:w="108" w:type="dxa"/>
              <w:right w:w="108" w:type="dxa"/>
            </w:tcMar>
          </w:tcPr>
          <w:p w:rsidR="004E1EAE" w:rsidRDefault="00156F95">
            <w:pPr>
              <w:spacing w:line="400" w:lineRule="exact"/>
            </w:pPr>
            <w:r>
              <w:rPr>
                <w:rFonts w:ascii="標楷體" w:eastAsia="標楷體" w:hAnsi="標楷體"/>
                <w:sz w:val="28"/>
                <w:szCs w:val="22"/>
              </w:rPr>
              <w:t>支給對象</w:t>
            </w:r>
          </w:p>
        </w:tc>
        <w:tc>
          <w:tcPr>
            <w:tcW w:w="6979" w:type="dxa"/>
            <w:gridSpan w:val="2"/>
            <w:tcBorders>
              <w:top w:val="single" w:sz="4" w:space="0" w:color="000000"/>
              <w:left w:val="single" w:sz="4" w:space="0" w:color="000000"/>
              <w:bottom w:val="single" w:sz="4" w:space="0" w:color="000000"/>
              <w:right w:val="double" w:sz="18" w:space="0" w:color="000000"/>
            </w:tcBorders>
            <w:tcMar>
              <w:left w:w="108" w:type="dxa"/>
              <w:right w:w="108" w:type="dxa"/>
            </w:tcMar>
          </w:tcPr>
          <w:p w:rsidR="004E1EAE" w:rsidRDefault="00156F95">
            <w:pPr>
              <w:spacing w:line="400" w:lineRule="exact"/>
              <w:ind w:left="560" w:hanging="560"/>
              <w:jc w:val="both"/>
            </w:pPr>
            <w:r>
              <w:rPr>
                <w:rFonts w:ascii="標楷體" w:eastAsia="標楷體" w:hAnsi="標楷體"/>
                <w:sz w:val="28"/>
                <w:szCs w:val="22"/>
              </w:rPr>
              <w:t>經權責機關核准兼任他機關下列職務之軍公教人員：</w:t>
            </w:r>
          </w:p>
          <w:p w:rsidR="004E1EAE" w:rsidRDefault="00156F95">
            <w:pPr>
              <w:spacing w:line="400" w:lineRule="exact"/>
              <w:ind w:left="560" w:hanging="560"/>
              <w:jc w:val="both"/>
            </w:pPr>
            <w:r>
              <w:rPr>
                <w:rFonts w:ascii="標楷體" w:eastAsia="標楷體" w:hAnsi="標楷體"/>
                <w:sz w:val="28"/>
                <w:szCs w:val="28"/>
              </w:rPr>
              <w:t>一、組織法規所定之職務。</w:t>
            </w:r>
          </w:p>
          <w:p w:rsidR="004E1EAE" w:rsidRDefault="00156F95">
            <w:pPr>
              <w:spacing w:line="400" w:lineRule="exact"/>
              <w:ind w:left="560" w:hanging="560"/>
              <w:jc w:val="both"/>
            </w:pPr>
            <w:r>
              <w:rPr>
                <w:rFonts w:ascii="標楷體" w:eastAsia="標楷體" w:hAnsi="標楷體"/>
                <w:sz w:val="28"/>
                <w:szCs w:val="28"/>
              </w:rPr>
              <w:t>二、有關法令規定之職務。</w:t>
            </w:r>
          </w:p>
          <w:p w:rsidR="004E1EAE" w:rsidRDefault="00156F95">
            <w:pPr>
              <w:spacing w:line="400" w:lineRule="exact"/>
              <w:ind w:left="560" w:hanging="560"/>
              <w:jc w:val="both"/>
            </w:pPr>
            <w:r>
              <w:rPr>
                <w:rFonts w:ascii="標楷體" w:eastAsia="標楷體" w:hAnsi="標楷體"/>
                <w:sz w:val="28"/>
                <w:szCs w:val="28"/>
              </w:rPr>
              <w:t>三、經主管院、直轄市政府、縣（市）政府依權責核定之任務編組職務。</w:t>
            </w:r>
          </w:p>
          <w:p w:rsidR="004E1EAE" w:rsidRDefault="00156F95">
            <w:pPr>
              <w:spacing w:line="400" w:lineRule="exact"/>
              <w:ind w:left="560" w:hanging="560"/>
              <w:jc w:val="both"/>
            </w:pPr>
            <w:r>
              <w:rPr>
                <w:rFonts w:ascii="標楷體" w:eastAsia="標楷體" w:hAnsi="標楷體"/>
                <w:sz w:val="28"/>
                <w:szCs w:val="28"/>
              </w:rPr>
              <w:t>四、於行政院</w:t>
            </w:r>
            <w:r>
              <w:rPr>
                <w:rFonts w:ascii="標楷體" w:eastAsia="標楷體" w:hAnsi="標楷體"/>
                <w:sz w:val="28"/>
                <w:szCs w:val="28"/>
              </w:rPr>
              <w:t>75</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w:t>
            </w:r>
            <w:r>
              <w:rPr>
                <w:rFonts w:ascii="標楷體" w:eastAsia="標楷體" w:hAnsi="標楷體"/>
                <w:sz w:val="28"/>
                <w:szCs w:val="28"/>
              </w:rPr>
              <w:t>日台</w:t>
            </w:r>
            <w:r>
              <w:rPr>
                <w:rFonts w:ascii="標楷體" w:eastAsia="標楷體" w:hAnsi="標楷體"/>
                <w:sz w:val="28"/>
                <w:szCs w:val="28"/>
              </w:rPr>
              <w:t>75</w:t>
            </w:r>
            <w:r>
              <w:rPr>
                <w:rFonts w:ascii="標楷體" w:eastAsia="標楷體" w:hAnsi="標楷體"/>
                <w:sz w:val="28"/>
                <w:szCs w:val="28"/>
              </w:rPr>
              <w:t>人</w:t>
            </w:r>
            <w:proofErr w:type="gramStart"/>
            <w:r>
              <w:rPr>
                <w:rFonts w:ascii="標楷體" w:eastAsia="標楷體" w:hAnsi="標楷體"/>
                <w:sz w:val="28"/>
                <w:szCs w:val="28"/>
              </w:rPr>
              <w:t>政肆字</w:t>
            </w:r>
            <w:proofErr w:type="gramEnd"/>
            <w:r>
              <w:rPr>
                <w:rFonts w:ascii="標楷體" w:eastAsia="標楷體" w:hAnsi="標楷體"/>
                <w:sz w:val="28"/>
                <w:szCs w:val="28"/>
              </w:rPr>
              <w:t>第</w:t>
            </w:r>
            <w:r>
              <w:rPr>
                <w:rFonts w:ascii="標楷體" w:eastAsia="標楷體" w:hAnsi="標楷體"/>
                <w:sz w:val="28"/>
                <w:szCs w:val="28"/>
              </w:rPr>
              <w:t>6379</w:t>
            </w:r>
            <w:r>
              <w:rPr>
                <w:rFonts w:ascii="標楷體" w:eastAsia="標楷體" w:hAnsi="標楷體"/>
                <w:sz w:val="28"/>
                <w:szCs w:val="28"/>
              </w:rPr>
              <w:t>號函規定前，已由各主管機關自行核給，並經依該函規定清查凍結，送主管機關備查管制有案者，仍繼續支給，</w:t>
            </w:r>
            <w:proofErr w:type="gramStart"/>
            <w:r>
              <w:rPr>
                <w:rFonts w:ascii="標楷體" w:eastAsia="標楷體" w:hAnsi="標楷體"/>
                <w:sz w:val="28"/>
                <w:szCs w:val="28"/>
              </w:rPr>
              <w:t>俟</w:t>
            </w:r>
            <w:proofErr w:type="gramEnd"/>
            <w:r>
              <w:rPr>
                <w:rFonts w:ascii="標楷體" w:eastAsia="標楷體" w:hAnsi="標楷體"/>
                <w:sz w:val="28"/>
                <w:szCs w:val="28"/>
              </w:rPr>
              <w:t>任務編組裁撤後停止支給。</w:t>
            </w:r>
          </w:p>
        </w:tc>
      </w:tr>
      <w:tr w:rsidR="004E1EAE">
        <w:tblPrEx>
          <w:tblCellMar>
            <w:top w:w="0" w:type="dxa"/>
            <w:bottom w:w="0" w:type="dxa"/>
          </w:tblCellMar>
        </w:tblPrEx>
        <w:tc>
          <w:tcPr>
            <w:tcW w:w="1418" w:type="dxa"/>
            <w:tcBorders>
              <w:top w:val="single" w:sz="4" w:space="0" w:color="000000"/>
              <w:left w:val="double" w:sz="18" w:space="0" w:color="000000"/>
              <w:bottom w:val="single" w:sz="4" w:space="0" w:color="000000"/>
              <w:right w:val="single" w:sz="4" w:space="0" w:color="000000"/>
            </w:tcBorders>
            <w:tcMar>
              <w:left w:w="108" w:type="dxa"/>
              <w:right w:w="108" w:type="dxa"/>
            </w:tcMar>
          </w:tcPr>
          <w:p w:rsidR="004E1EAE" w:rsidRDefault="00156F95">
            <w:pPr>
              <w:spacing w:line="400" w:lineRule="exact"/>
            </w:pPr>
            <w:r>
              <w:rPr>
                <w:rFonts w:ascii="標楷體" w:eastAsia="標楷體" w:hAnsi="標楷體"/>
                <w:sz w:val="28"/>
                <w:szCs w:val="22"/>
              </w:rPr>
              <w:t>支給方式</w:t>
            </w:r>
          </w:p>
        </w:tc>
        <w:tc>
          <w:tcPr>
            <w:tcW w:w="6979" w:type="dxa"/>
            <w:gridSpan w:val="2"/>
            <w:tcBorders>
              <w:top w:val="single" w:sz="4" w:space="0" w:color="000000"/>
              <w:left w:val="single" w:sz="4" w:space="0" w:color="000000"/>
              <w:bottom w:val="single" w:sz="4" w:space="0" w:color="000000"/>
              <w:right w:val="double" w:sz="18" w:space="0" w:color="000000"/>
            </w:tcBorders>
            <w:tcMar>
              <w:left w:w="108" w:type="dxa"/>
              <w:right w:w="108" w:type="dxa"/>
            </w:tcMar>
          </w:tcPr>
          <w:p w:rsidR="004E1EAE" w:rsidRDefault="00156F95">
            <w:pPr>
              <w:spacing w:line="400" w:lineRule="exact"/>
              <w:ind w:left="560" w:hanging="560"/>
              <w:jc w:val="both"/>
            </w:pPr>
            <w:r>
              <w:rPr>
                <w:rFonts w:ascii="標楷體" w:eastAsia="標楷體" w:hAnsi="標楷體"/>
                <w:sz w:val="28"/>
                <w:szCs w:val="22"/>
              </w:rPr>
              <w:t>一、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4E1EAE" w:rsidRDefault="00156F95">
            <w:pPr>
              <w:spacing w:line="400" w:lineRule="exact"/>
              <w:ind w:left="560" w:hanging="560"/>
              <w:jc w:val="both"/>
            </w:pPr>
            <w:r>
              <w:rPr>
                <w:rFonts w:ascii="標楷體" w:eastAsia="標楷體" w:hAnsi="標楷體"/>
                <w:sz w:val="28"/>
                <w:szCs w:val="22"/>
              </w:rPr>
              <w:t>二、兼任職務之性質以開會型態為主者，</w:t>
            </w:r>
            <w:proofErr w:type="gramStart"/>
            <w:r>
              <w:rPr>
                <w:rFonts w:ascii="標楷體" w:eastAsia="標楷體" w:hAnsi="標楷體"/>
                <w:sz w:val="28"/>
                <w:szCs w:val="22"/>
              </w:rPr>
              <w:t>由聘</w:t>
            </w:r>
            <w:proofErr w:type="gramEnd"/>
            <w:r>
              <w:rPr>
                <w:rFonts w:ascii="標楷體" w:eastAsia="標楷體" w:hAnsi="標楷體"/>
                <w:sz w:val="28"/>
                <w:szCs w:val="22"/>
              </w:rPr>
              <w:t>（派）兼機關（構）學校就下列支給方式擇</w:t>
            </w:r>
            <w:proofErr w:type="gramStart"/>
            <w:r>
              <w:rPr>
                <w:rFonts w:ascii="標楷體" w:eastAsia="標楷體" w:hAnsi="標楷體"/>
                <w:sz w:val="28"/>
                <w:szCs w:val="22"/>
              </w:rPr>
              <w:t>一</w:t>
            </w:r>
            <w:proofErr w:type="gramEnd"/>
            <w:r>
              <w:rPr>
                <w:rFonts w:ascii="標楷體" w:eastAsia="標楷體" w:hAnsi="標楷體"/>
                <w:sz w:val="28"/>
                <w:szCs w:val="22"/>
              </w:rPr>
              <w:t>辦理，擇定後於同一任期內，除報經主管機關同意者外，不得變更：</w:t>
            </w:r>
          </w:p>
          <w:p w:rsidR="004E1EAE" w:rsidRDefault="00156F95">
            <w:pPr>
              <w:spacing w:line="400" w:lineRule="exact"/>
              <w:ind w:left="760" w:hanging="560"/>
              <w:jc w:val="both"/>
            </w:pPr>
            <w:r>
              <w:rPr>
                <w:rFonts w:ascii="標楷體" w:eastAsia="標楷體" w:hAnsi="標楷體"/>
                <w:sz w:val="28"/>
                <w:szCs w:val="22"/>
              </w:rPr>
              <w:t>(</w:t>
            </w:r>
            <w:proofErr w:type="gramStart"/>
            <w:r>
              <w:rPr>
                <w:rFonts w:ascii="標楷體" w:eastAsia="標楷體" w:hAnsi="標楷體"/>
                <w:sz w:val="28"/>
                <w:szCs w:val="22"/>
              </w:rPr>
              <w:t>一</w:t>
            </w:r>
            <w:proofErr w:type="gramEnd"/>
            <w:r>
              <w:rPr>
                <w:rFonts w:ascii="標楷體" w:eastAsia="標楷體" w:hAnsi="標楷體"/>
                <w:sz w:val="28"/>
                <w:szCs w:val="22"/>
              </w:rPr>
              <w:t>)</w:t>
            </w:r>
            <w:r>
              <w:rPr>
                <w:rFonts w:ascii="標楷體" w:eastAsia="標楷體" w:hAnsi="標楷體"/>
                <w:sz w:val="28"/>
                <w:szCs w:val="22"/>
              </w:rPr>
              <w:t>按月支給，並由機關審酌經費負擔及實務需要等因素</w:t>
            </w:r>
            <w:proofErr w:type="gramStart"/>
            <w:r>
              <w:rPr>
                <w:rFonts w:ascii="標楷體" w:eastAsia="標楷體" w:hAnsi="標楷體"/>
                <w:sz w:val="28"/>
                <w:szCs w:val="22"/>
              </w:rPr>
              <w:t>擇選支給</w:t>
            </w:r>
            <w:proofErr w:type="gramEnd"/>
            <w:r>
              <w:rPr>
                <w:rFonts w:ascii="標楷體" w:eastAsia="標楷體" w:hAnsi="標楷體"/>
                <w:sz w:val="28"/>
                <w:szCs w:val="22"/>
              </w:rPr>
              <w:t>方式：</w:t>
            </w:r>
          </w:p>
          <w:p w:rsidR="004E1EAE" w:rsidRDefault="00156F95">
            <w:pPr>
              <w:spacing w:line="400" w:lineRule="exact"/>
              <w:ind w:left="820" w:hanging="420"/>
              <w:jc w:val="both"/>
            </w:pPr>
            <w:r>
              <w:rPr>
                <w:rFonts w:ascii="標楷體" w:eastAsia="標楷體" w:hAnsi="標楷體"/>
                <w:sz w:val="28"/>
                <w:szCs w:val="22"/>
              </w:rPr>
              <w:lastRenderedPageBreak/>
              <w:t>1</w:t>
            </w:r>
            <w:r>
              <w:rPr>
                <w:rFonts w:ascii="標楷體" w:eastAsia="標楷體" w:hAnsi="標楷體"/>
                <w:sz w:val="28"/>
                <w:szCs w:val="22"/>
              </w:rPr>
              <w:t>、每月支給：法令明定開會月份或頻率者，開會當月依實際出席會議次數之</w:t>
            </w:r>
            <w:proofErr w:type="gramStart"/>
            <w:r>
              <w:rPr>
                <w:rFonts w:ascii="標楷體" w:eastAsia="標楷體" w:hAnsi="標楷體"/>
                <w:sz w:val="28"/>
                <w:szCs w:val="22"/>
              </w:rPr>
              <w:t>比率計支</w:t>
            </w:r>
            <w:proofErr w:type="gramEnd"/>
            <w:r>
              <w:rPr>
                <w:rFonts w:ascii="標楷體" w:eastAsia="標楷體" w:hAnsi="標楷體"/>
                <w:sz w:val="28"/>
                <w:szCs w:val="22"/>
              </w:rPr>
              <w:t>，未開會月份照常支給。如法令未定開會月份或頻率者，由機關視業務或任務需要召開會議並依上開規定支給兼職費。</w:t>
            </w:r>
          </w:p>
          <w:p w:rsidR="004E1EAE" w:rsidRDefault="00156F95">
            <w:pPr>
              <w:spacing w:line="400" w:lineRule="exact"/>
              <w:ind w:left="820" w:hanging="420"/>
              <w:jc w:val="both"/>
            </w:pPr>
            <w:r>
              <w:rPr>
                <w:rFonts w:ascii="標楷體" w:eastAsia="標楷體" w:hAnsi="標楷體"/>
                <w:sz w:val="28"/>
                <w:szCs w:val="22"/>
              </w:rPr>
              <w:t>2</w:t>
            </w:r>
            <w:r>
              <w:rPr>
                <w:rFonts w:ascii="標楷體" w:eastAsia="標楷體" w:hAnsi="標楷體"/>
                <w:sz w:val="28"/>
                <w:szCs w:val="22"/>
              </w:rPr>
              <w:t>、僅開會月份支給，並按當月實際出席會議次數之</w:t>
            </w:r>
            <w:proofErr w:type="gramStart"/>
            <w:r>
              <w:rPr>
                <w:rFonts w:ascii="標楷體" w:eastAsia="標楷體" w:hAnsi="標楷體"/>
                <w:sz w:val="28"/>
                <w:szCs w:val="22"/>
              </w:rPr>
              <w:t>比率計支</w:t>
            </w:r>
            <w:proofErr w:type="gramEnd"/>
            <w:r>
              <w:rPr>
                <w:rFonts w:ascii="標楷體" w:eastAsia="標楷體" w:hAnsi="標楷體"/>
                <w:sz w:val="28"/>
                <w:szCs w:val="22"/>
              </w:rPr>
              <w:t>。未開會月份</w:t>
            </w:r>
            <w:proofErr w:type="gramStart"/>
            <w:r>
              <w:rPr>
                <w:rFonts w:ascii="標楷體" w:eastAsia="標楷體" w:hAnsi="標楷體"/>
                <w:sz w:val="28"/>
                <w:szCs w:val="22"/>
              </w:rPr>
              <w:t>不予支</w:t>
            </w:r>
            <w:proofErr w:type="gramEnd"/>
            <w:r>
              <w:rPr>
                <w:rFonts w:ascii="標楷體" w:eastAsia="標楷體" w:hAnsi="標楷體"/>
                <w:sz w:val="28"/>
                <w:szCs w:val="22"/>
              </w:rPr>
              <w:t>給。</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二</w:t>
            </w:r>
            <w:r>
              <w:rPr>
                <w:rFonts w:ascii="標楷體" w:eastAsia="標楷體" w:hAnsi="標楷體"/>
                <w:sz w:val="28"/>
                <w:szCs w:val="22"/>
              </w:rPr>
              <w:t>)</w:t>
            </w:r>
            <w:r>
              <w:rPr>
                <w:rFonts w:ascii="標楷體" w:eastAsia="標楷體" w:hAnsi="標楷體"/>
                <w:sz w:val="28"/>
                <w:szCs w:val="22"/>
              </w:rPr>
              <w:t>按實際出席會議次數</w:t>
            </w:r>
            <w:r>
              <w:rPr>
                <w:rFonts w:ascii="標楷體" w:eastAsia="標楷體" w:hAnsi="標楷體"/>
                <w:sz w:val="28"/>
                <w:szCs w:val="22"/>
              </w:rPr>
              <w:t>支給，每次最高</w:t>
            </w:r>
            <w:r>
              <w:rPr>
                <w:rFonts w:ascii="標楷體" w:eastAsia="標楷體" w:hAnsi="標楷體"/>
                <w:sz w:val="28"/>
                <w:szCs w:val="22"/>
              </w:rPr>
              <w:t>2,500</w:t>
            </w:r>
            <w:r>
              <w:rPr>
                <w:rFonts w:ascii="標楷體" w:eastAsia="標楷體" w:hAnsi="標楷體"/>
                <w:sz w:val="28"/>
                <w:szCs w:val="22"/>
              </w:rPr>
              <w:t>元。兼職費之領受個數及每月領受總額不得</w:t>
            </w:r>
            <w:proofErr w:type="gramStart"/>
            <w:r>
              <w:rPr>
                <w:rFonts w:ascii="標楷體" w:eastAsia="標楷體" w:hAnsi="標楷體"/>
                <w:sz w:val="28"/>
                <w:szCs w:val="22"/>
              </w:rPr>
              <w:t>超逾本表</w:t>
            </w:r>
            <w:proofErr w:type="gramEnd"/>
            <w:r>
              <w:rPr>
                <w:rFonts w:ascii="標楷體" w:eastAsia="標楷體" w:hAnsi="標楷體"/>
                <w:sz w:val="28"/>
                <w:szCs w:val="22"/>
              </w:rPr>
              <w:t>所定限制。</w:t>
            </w:r>
          </w:p>
        </w:tc>
      </w:tr>
      <w:tr w:rsidR="004E1EAE">
        <w:tblPrEx>
          <w:tblCellMar>
            <w:top w:w="0" w:type="dxa"/>
            <w:bottom w:w="0" w:type="dxa"/>
          </w:tblCellMar>
        </w:tblPrEx>
        <w:tc>
          <w:tcPr>
            <w:tcW w:w="1418" w:type="dxa"/>
            <w:tcBorders>
              <w:top w:val="single" w:sz="4" w:space="0" w:color="000000"/>
              <w:left w:val="double" w:sz="18" w:space="0" w:color="000000"/>
              <w:bottom w:val="double" w:sz="18" w:space="0" w:color="000000"/>
              <w:right w:val="single" w:sz="4" w:space="0" w:color="000000"/>
            </w:tcBorders>
            <w:tcMar>
              <w:left w:w="108" w:type="dxa"/>
              <w:right w:w="108" w:type="dxa"/>
            </w:tcMar>
          </w:tcPr>
          <w:p w:rsidR="004E1EAE" w:rsidRDefault="00156F95">
            <w:pPr>
              <w:spacing w:line="400" w:lineRule="exact"/>
            </w:pPr>
            <w:r>
              <w:rPr>
                <w:rFonts w:ascii="標楷體" w:eastAsia="標楷體" w:hAnsi="標楷體"/>
                <w:sz w:val="28"/>
                <w:szCs w:val="22"/>
              </w:rPr>
              <w:lastRenderedPageBreak/>
              <w:t>附則</w:t>
            </w:r>
          </w:p>
        </w:tc>
        <w:tc>
          <w:tcPr>
            <w:tcW w:w="6979" w:type="dxa"/>
            <w:gridSpan w:val="2"/>
            <w:tcBorders>
              <w:top w:val="single" w:sz="4" w:space="0" w:color="000000"/>
              <w:left w:val="single" w:sz="4" w:space="0" w:color="000000"/>
              <w:bottom w:val="double" w:sz="18" w:space="0" w:color="000000"/>
              <w:right w:val="double" w:sz="18" w:space="0" w:color="000000"/>
            </w:tcBorders>
            <w:tcMar>
              <w:left w:w="108" w:type="dxa"/>
              <w:right w:w="108" w:type="dxa"/>
            </w:tcMar>
          </w:tcPr>
          <w:p w:rsidR="004E1EAE" w:rsidRDefault="00156F95">
            <w:pPr>
              <w:spacing w:line="400" w:lineRule="exact"/>
              <w:ind w:left="560" w:hanging="560"/>
              <w:jc w:val="both"/>
            </w:pPr>
            <w:r>
              <w:rPr>
                <w:rFonts w:ascii="標楷體" w:eastAsia="標楷體" w:hAnsi="標楷體"/>
                <w:sz w:val="28"/>
                <w:szCs w:val="22"/>
              </w:rPr>
              <w:t>一、軍公教人員</w:t>
            </w:r>
            <w:proofErr w:type="gramStart"/>
            <w:r>
              <w:rPr>
                <w:rFonts w:ascii="標楷體" w:eastAsia="標楷體" w:hAnsi="標楷體"/>
                <w:sz w:val="28"/>
                <w:szCs w:val="22"/>
              </w:rPr>
              <w:t>依法令奉派</w:t>
            </w:r>
            <w:proofErr w:type="gramEnd"/>
            <w:r>
              <w:rPr>
                <w:rFonts w:ascii="標楷體" w:eastAsia="標楷體" w:hAnsi="標楷體"/>
                <w:sz w:val="28"/>
                <w:szCs w:val="22"/>
              </w:rPr>
              <w:t>或經服務機關（構）學校許可，兼任行政法人、公司及財（社）團法人、依人民團體法等法律規定所組織之團體職務，其兼職</w:t>
            </w:r>
            <w:proofErr w:type="gramStart"/>
            <w:r>
              <w:rPr>
                <w:rFonts w:ascii="標楷體" w:eastAsia="標楷體" w:hAnsi="標楷體"/>
                <w:sz w:val="28"/>
                <w:szCs w:val="22"/>
              </w:rPr>
              <w:t>費均應依</w:t>
            </w:r>
            <w:proofErr w:type="gramEnd"/>
            <w:r>
              <w:rPr>
                <w:rFonts w:ascii="標楷體" w:eastAsia="標楷體" w:hAnsi="標楷體"/>
                <w:sz w:val="28"/>
                <w:szCs w:val="22"/>
              </w:rPr>
              <w:t>本表辦理。</w:t>
            </w:r>
          </w:p>
          <w:p w:rsidR="004E1EAE" w:rsidRDefault="00156F95">
            <w:pPr>
              <w:spacing w:line="400" w:lineRule="exact"/>
              <w:ind w:left="560" w:hanging="560"/>
              <w:jc w:val="both"/>
            </w:pPr>
            <w:r>
              <w:rPr>
                <w:rFonts w:ascii="標楷體" w:eastAsia="標楷體" w:hAnsi="標楷體"/>
                <w:sz w:val="28"/>
                <w:szCs w:val="22"/>
              </w:rPr>
              <w:t>二、銓敘審定薦任第</w:t>
            </w:r>
            <w:r>
              <w:rPr>
                <w:rFonts w:ascii="標楷體" w:eastAsia="標楷體" w:hAnsi="標楷體"/>
                <w:sz w:val="28"/>
                <w:szCs w:val="22"/>
              </w:rPr>
              <w:t>9</w:t>
            </w:r>
            <w:r>
              <w:rPr>
                <w:rFonts w:ascii="標楷體" w:eastAsia="標楷體" w:hAnsi="標楷體"/>
                <w:sz w:val="28"/>
                <w:szCs w:val="22"/>
              </w:rPr>
              <w:t>職等年功</w:t>
            </w:r>
            <w:proofErr w:type="gramStart"/>
            <w:r>
              <w:rPr>
                <w:rFonts w:ascii="標楷體" w:eastAsia="標楷體" w:hAnsi="標楷體"/>
                <w:sz w:val="28"/>
                <w:szCs w:val="22"/>
              </w:rPr>
              <w:t>俸及薦</w:t>
            </w:r>
            <w:proofErr w:type="gramEnd"/>
            <w:r>
              <w:rPr>
                <w:rFonts w:ascii="標楷體" w:eastAsia="標楷體" w:hAnsi="標楷體"/>
                <w:sz w:val="28"/>
                <w:szCs w:val="22"/>
              </w:rPr>
              <w:t>任第</w:t>
            </w:r>
            <w:r>
              <w:rPr>
                <w:rFonts w:ascii="標楷體" w:eastAsia="標楷體" w:hAnsi="標楷體"/>
                <w:sz w:val="28"/>
                <w:szCs w:val="22"/>
              </w:rPr>
              <w:t>8</w:t>
            </w:r>
            <w:r>
              <w:rPr>
                <w:rFonts w:ascii="標楷體" w:eastAsia="標楷體" w:hAnsi="標楷體"/>
                <w:sz w:val="28"/>
                <w:szCs w:val="22"/>
              </w:rPr>
              <w:t>職等年功</w:t>
            </w:r>
            <w:proofErr w:type="gramStart"/>
            <w:r>
              <w:rPr>
                <w:rFonts w:ascii="標楷體" w:eastAsia="標楷體" w:hAnsi="標楷體"/>
                <w:sz w:val="28"/>
                <w:szCs w:val="22"/>
              </w:rPr>
              <w:t>俸</w:t>
            </w:r>
            <w:proofErr w:type="gramEnd"/>
            <w:r>
              <w:rPr>
                <w:rFonts w:ascii="標楷體" w:eastAsia="標楷體" w:hAnsi="標楷體"/>
                <w:sz w:val="28"/>
                <w:szCs w:val="22"/>
              </w:rPr>
              <w:t>4</w:t>
            </w:r>
            <w:r>
              <w:rPr>
                <w:rFonts w:ascii="標楷體" w:eastAsia="標楷體" w:hAnsi="標楷體"/>
                <w:sz w:val="28"/>
                <w:szCs w:val="22"/>
              </w:rPr>
              <w:t>級以上人員按簡任基準支給；委任第</w:t>
            </w:r>
            <w:r>
              <w:rPr>
                <w:rFonts w:ascii="標楷體" w:eastAsia="標楷體" w:hAnsi="標楷體"/>
                <w:sz w:val="28"/>
                <w:szCs w:val="22"/>
              </w:rPr>
              <w:t>5</w:t>
            </w:r>
            <w:r>
              <w:rPr>
                <w:rFonts w:ascii="標楷體" w:eastAsia="標楷體" w:hAnsi="標楷體"/>
                <w:sz w:val="28"/>
                <w:szCs w:val="22"/>
              </w:rPr>
              <w:t>職等年功</w:t>
            </w:r>
            <w:proofErr w:type="gramStart"/>
            <w:r>
              <w:rPr>
                <w:rFonts w:ascii="標楷體" w:eastAsia="標楷體" w:hAnsi="標楷體"/>
                <w:sz w:val="28"/>
                <w:szCs w:val="22"/>
              </w:rPr>
              <w:t>俸</w:t>
            </w:r>
            <w:proofErr w:type="gramEnd"/>
            <w:r>
              <w:rPr>
                <w:rFonts w:ascii="標楷體" w:eastAsia="標楷體" w:hAnsi="標楷體"/>
                <w:sz w:val="28"/>
                <w:szCs w:val="22"/>
              </w:rPr>
              <w:t>及委任第</w:t>
            </w:r>
            <w:r>
              <w:rPr>
                <w:rFonts w:ascii="標楷體" w:eastAsia="標楷體" w:hAnsi="標楷體"/>
                <w:sz w:val="28"/>
                <w:szCs w:val="22"/>
              </w:rPr>
              <w:t>4</w:t>
            </w:r>
            <w:r>
              <w:rPr>
                <w:rFonts w:ascii="標楷體" w:eastAsia="標楷體" w:hAnsi="標楷體"/>
                <w:sz w:val="28"/>
                <w:szCs w:val="22"/>
              </w:rPr>
              <w:t>職等年功</w:t>
            </w:r>
            <w:proofErr w:type="gramStart"/>
            <w:r>
              <w:rPr>
                <w:rFonts w:ascii="標楷體" w:eastAsia="標楷體" w:hAnsi="標楷體"/>
                <w:sz w:val="28"/>
                <w:szCs w:val="22"/>
              </w:rPr>
              <w:t>俸</w:t>
            </w:r>
            <w:proofErr w:type="gramEnd"/>
            <w:r>
              <w:rPr>
                <w:rFonts w:ascii="標楷體" w:eastAsia="標楷體" w:hAnsi="標楷體"/>
                <w:sz w:val="28"/>
                <w:szCs w:val="22"/>
              </w:rPr>
              <w:t>4</w:t>
            </w:r>
            <w:r>
              <w:rPr>
                <w:rFonts w:ascii="標楷體" w:eastAsia="標楷體" w:hAnsi="標楷體"/>
                <w:sz w:val="28"/>
                <w:szCs w:val="22"/>
              </w:rPr>
              <w:t>級以上</w:t>
            </w:r>
            <w:proofErr w:type="gramStart"/>
            <w:r>
              <w:rPr>
                <w:rFonts w:ascii="標楷體" w:eastAsia="標楷體" w:hAnsi="標楷體"/>
                <w:sz w:val="28"/>
                <w:szCs w:val="22"/>
              </w:rPr>
              <w:t>人員按薦任</w:t>
            </w:r>
            <w:proofErr w:type="gramEnd"/>
            <w:r>
              <w:rPr>
                <w:rFonts w:ascii="標楷體" w:eastAsia="標楷體" w:hAnsi="標楷體"/>
                <w:sz w:val="28"/>
                <w:szCs w:val="22"/>
              </w:rPr>
              <w:t>基準支給。軍人及公立學校教育人員比照相當等級支給。</w:t>
            </w:r>
          </w:p>
          <w:p w:rsidR="004E1EAE" w:rsidRDefault="00156F95">
            <w:pPr>
              <w:spacing w:line="400" w:lineRule="exact"/>
              <w:ind w:left="560" w:hanging="560"/>
              <w:jc w:val="both"/>
            </w:pPr>
            <w:r>
              <w:rPr>
                <w:rFonts w:ascii="標楷體" w:eastAsia="標楷體" w:hAnsi="標楷體"/>
                <w:sz w:val="28"/>
                <w:szCs w:val="22"/>
              </w:rPr>
              <w:t>三、按月支給兼職費且到</w:t>
            </w:r>
            <w:r>
              <w:rPr>
                <w:rFonts w:ascii="標楷體" w:eastAsia="標楷體" w:hAnsi="標楷體"/>
                <w:sz w:val="28"/>
                <w:szCs w:val="22"/>
              </w:rPr>
              <w:t>(</w:t>
            </w:r>
            <w:r>
              <w:rPr>
                <w:rFonts w:ascii="標楷體" w:eastAsia="標楷體" w:hAnsi="標楷體"/>
                <w:sz w:val="28"/>
                <w:szCs w:val="22"/>
              </w:rPr>
              <w:t>離</w:t>
            </w:r>
            <w:r>
              <w:rPr>
                <w:rFonts w:ascii="標楷體" w:eastAsia="標楷體" w:hAnsi="標楷體"/>
                <w:sz w:val="28"/>
                <w:szCs w:val="22"/>
              </w:rPr>
              <w:t>)</w:t>
            </w:r>
            <w:r>
              <w:rPr>
                <w:rFonts w:ascii="標楷體" w:eastAsia="標楷體" w:hAnsi="標楷體"/>
                <w:sz w:val="28"/>
                <w:szCs w:val="22"/>
              </w:rPr>
              <w:t>職當月服務未滿整月者，其兼職費應按實際在職日數</w:t>
            </w:r>
            <w:proofErr w:type="gramStart"/>
            <w:r>
              <w:rPr>
                <w:rFonts w:ascii="標楷體" w:eastAsia="標楷體" w:hAnsi="標楷體"/>
                <w:sz w:val="28"/>
                <w:szCs w:val="22"/>
              </w:rPr>
              <w:t>覈實計發</w:t>
            </w:r>
            <w:proofErr w:type="gramEnd"/>
            <w:r>
              <w:rPr>
                <w:rFonts w:ascii="標楷體" w:eastAsia="標楷體" w:hAnsi="標楷體"/>
                <w:sz w:val="28"/>
                <w:szCs w:val="22"/>
              </w:rPr>
              <w:t>；至每日</w:t>
            </w:r>
            <w:proofErr w:type="gramStart"/>
            <w:r>
              <w:rPr>
                <w:rFonts w:ascii="標楷體" w:eastAsia="標楷體" w:hAnsi="標楷體"/>
                <w:sz w:val="28"/>
                <w:szCs w:val="22"/>
              </w:rPr>
              <w:t>應計發之</w:t>
            </w:r>
            <w:proofErr w:type="gramEnd"/>
            <w:r>
              <w:rPr>
                <w:rFonts w:ascii="標楷體" w:eastAsia="標楷體" w:hAnsi="標楷體"/>
                <w:sz w:val="28"/>
                <w:szCs w:val="22"/>
              </w:rPr>
              <w:t>金額，按當月</w:t>
            </w:r>
            <w:proofErr w:type="gramStart"/>
            <w:r>
              <w:rPr>
                <w:rFonts w:ascii="標楷體" w:eastAsia="標楷體" w:hAnsi="標楷體"/>
                <w:sz w:val="28"/>
                <w:szCs w:val="22"/>
              </w:rPr>
              <w:t>兼職費除以</w:t>
            </w:r>
            <w:proofErr w:type="gramEnd"/>
            <w:r>
              <w:rPr>
                <w:rFonts w:ascii="標楷體" w:eastAsia="標楷體" w:hAnsi="標楷體"/>
                <w:sz w:val="28"/>
                <w:szCs w:val="22"/>
              </w:rPr>
              <w:t>國曆該月全月日數計算。死亡當月兼職費按全月發給。</w:t>
            </w:r>
          </w:p>
          <w:p w:rsidR="004E1EAE" w:rsidRDefault="00156F95">
            <w:pPr>
              <w:spacing w:line="400" w:lineRule="exact"/>
              <w:ind w:left="560" w:hanging="560"/>
              <w:jc w:val="both"/>
            </w:pPr>
            <w:r>
              <w:rPr>
                <w:rFonts w:ascii="標楷體" w:eastAsia="標楷體" w:hAnsi="標楷體"/>
                <w:sz w:val="28"/>
                <w:szCs w:val="22"/>
              </w:rPr>
              <w:t>四、兼任或代理人員支給方式如下：</w:t>
            </w:r>
          </w:p>
          <w:p w:rsidR="004E1EAE" w:rsidRDefault="00156F95">
            <w:pPr>
              <w:spacing w:line="400" w:lineRule="exact"/>
              <w:ind w:left="760" w:hanging="560"/>
              <w:jc w:val="both"/>
            </w:pPr>
            <w:r>
              <w:rPr>
                <w:rFonts w:ascii="標楷體" w:eastAsia="標楷體" w:hAnsi="標楷體"/>
                <w:sz w:val="28"/>
                <w:szCs w:val="22"/>
              </w:rPr>
              <w:t>(</w:t>
            </w:r>
            <w:proofErr w:type="gramStart"/>
            <w:r>
              <w:rPr>
                <w:rFonts w:ascii="標楷體" w:eastAsia="標楷體" w:hAnsi="標楷體"/>
                <w:sz w:val="28"/>
                <w:szCs w:val="22"/>
              </w:rPr>
              <w:t>一</w:t>
            </w:r>
            <w:proofErr w:type="gramEnd"/>
            <w:r>
              <w:rPr>
                <w:rFonts w:ascii="標楷體" w:eastAsia="標楷體" w:hAnsi="標楷體"/>
                <w:sz w:val="28"/>
                <w:szCs w:val="22"/>
              </w:rPr>
              <w:t>)</w:t>
            </w:r>
            <w:r>
              <w:rPr>
                <w:rFonts w:ascii="標楷體" w:eastAsia="標楷體" w:hAnsi="標楷體"/>
                <w:sz w:val="28"/>
                <w:szCs w:val="22"/>
              </w:rPr>
              <w:t>兼任或代理人員已支給主管職務加給，如另有兼職或代理其他機關</w:t>
            </w:r>
            <w:r>
              <w:rPr>
                <w:rFonts w:ascii="標楷體" w:eastAsia="標楷體" w:hAnsi="標楷體"/>
                <w:sz w:val="28"/>
                <w:szCs w:val="22"/>
              </w:rPr>
              <w:t>(</w:t>
            </w:r>
            <w:r>
              <w:rPr>
                <w:rFonts w:ascii="標楷體" w:eastAsia="標楷體" w:hAnsi="標楷體"/>
                <w:sz w:val="28"/>
                <w:szCs w:val="22"/>
              </w:rPr>
              <w:t>構</w:t>
            </w:r>
            <w:r>
              <w:rPr>
                <w:rFonts w:ascii="標楷體" w:eastAsia="標楷體" w:hAnsi="標楷體"/>
                <w:sz w:val="28"/>
                <w:szCs w:val="22"/>
              </w:rPr>
              <w:t>)</w:t>
            </w:r>
            <w:r>
              <w:rPr>
                <w:rFonts w:ascii="標楷體" w:eastAsia="標楷體" w:hAnsi="標楷體"/>
                <w:sz w:val="28"/>
                <w:szCs w:val="22"/>
              </w:rPr>
              <w:t>學校職務連續</w:t>
            </w:r>
            <w:r>
              <w:rPr>
                <w:rFonts w:ascii="標楷體" w:eastAsia="標楷體" w:hAnsi="標楷體"/>
                <w:sz w:val="28"/>
                <w:szCs w:val="22"/>
              </w:rPr>
              <w:t>10</w:t>
            </w:r>
            <w:r>
              <w:rPr>
                <w:rFonts w:ascii="標楷體" w:eastAsia="標楷體" w:hAnsi="標楷體"/>
                <w:sz w:val="28"/>
                <w:szCs w:val="22"/>
              </w:rPr>
              <w:t>個工作日以上者，</w:t>
            </w:r>
            <w:proofErr w:type="gramStart"/>
            <w:r>
              <w:rPr>
                <w:rFonts w:ascii="標楷體" w:eastAsia="標楷體" w:hAnsi="標楷體"/>
                <w:sz w:val="28"/>
                <w:szCs w:val="22"/>
              </w:rPr>
              <w:t>得再支給</w:t>
            </w:r>
            <w:proofErr w:type="gramEnd"/>
            <w:r>
              <w:rPr>
                <w:rFonts w:ascii="標楷體" w:eastAsia="標楷體" w:hAnsi="標楷體"/>
                <w:sz w:val="28"/>
                <w:szCs w:val="22"/>
              </w:rPr>
              <w:t>兼職費，並以</w:t>
            </w:r>
            <w:r>
              <w:rPr>
                <w:rFonts w:ascii="標楷體" w:eastAsia="標楷體" w:hAnsi="標楷體"/>
                <w:sz w:val="28"/>
                <w:szCs w:val="22"/>
              </w:rPr>
              <w:t>2</w:t>
            </w:r>
            <w:r>
              <w:rPr>
                <w:rFonts w:ascii="標楷體" w:eastAsia="標楷體" w:hAnsi="標楷體"/>
                <w:sz w:val="28"/>
                <w:szCs w:val="22"/>
              </w:rPr>
              <w:t>個為限。</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二</w:t>
            </w:r>
            <w:r>
              <w:rPr>
                <w:rFonts w:ascii="標楷體" w:eastAsia="標楷體" w:hAnsi="標楷體"/>
                <w:sz w:val="28"/>
                <w:szCs w:val="22"/>
              </w:rPr>
              <w:t>)</w:t>
            </w:r>
            <w:r>
              <w:rPr>
                <w:rFonts w:ascii="標楷體" w:eastAsia="標楷體" w:hAnsi="標楷體"/>
                <w:sz w:val="28"/>
                <w:szCs w:val="22"/>
              </w:rPr>
              <w:t>經權責機關核准代理其他機關</w:t>
            </w:r>
            <w:r>
              <w:rPr>
                <w:rFonts w:ascii="標楷體" w:eastAsia="標楷體" w:hAnsi="標楷體"/>
                <w:sz w:val="28"/>
                <w:szCs w:val="22"/>
              </w:rPr>
              <w:t>(</w:t>
            </w:r>
            <w:r>
              <w:rPr>
                <w:rFonts w:ascii="標楷體" w:eastAsia="標楷體" w:hAnsi="標楷體"/>
                <w:sz w:val="28"/>
                <w:szCs w:val="22"/>
              </w:rPr>
              <w:t>構</w:t>
            </w:r>
            <w:r>
              <w:rPr>
                <w:rFonts w:ascii="標楷體" w:eastAsia="標楷體" w:hAnsi="標楷體"/>
                <w:sz w:val="28"/>
                <w:szCs w:val="22"/>
              </w:rPr>
              <w:t>)</w:t>
            </w:r>
            <w:r>
              <w:rPr>
                <w:rFonts w:ascii="標楷體" w:eastAsia="標楷體" w:hAnsi="標楷體"/>
                <w:sz w:val="28"/>
                <w:szCs w:val="22"/>
              </w:rPr>
              <w:t>學校非主管職務連續</w:t>
            </w:r>
            <w:r>
              <w:rPr>
                <w:rFonts w:ascii="標楷體" w:eastAsia="標楷體" w:hAnsi="標楷體"/>
                <w:sz w:val="28"/>
                <w:szCs w:val="22"/>
              </w:rPr>
              <w:t>10</w:t>
            </w:r>
            <w:r>
              <w:rPr>
                <w:rFonts w:ascii="標楷體" w:eastAsia="標楷體" w:hAnsi="標楷體"/>
                <w:sz w:val="28"/>
                <w:szCs w:val="22"/>
              </w:rPr>
              <w:t>個工作日以上，</w:t>
            </w:r>
            <w:proofErr w:type="gramStart"/>
            <w:r>
              <w:rPr>
                <w:rFonts w:ascii="標楷體" w:eastAsia="標楷體" w:hAnsi="標楷體"/>
                <w:sz w:val="28"/>
                <w:szCs w:val="22"/>
              </w:rPr>
              <w:t>如未支給</w:t>
            </w:r>
            <w:proofErr w:type="gramEnd"/>
            <w:r>
              <w:rPr>
                <w:rFonts w:ascii="標楷體" w:eastAsia="標楷體" w:hAnsi="標楷體"/>
                <w:sz w:val="28"/>
                <w:szCs w:val="22"/>
              </w:rPr>
              <w:t>代理酬金者，得支給兼職費；如另有兼職或代理其他機關</w:t>
            </w:r>
            <w:r>
              <w:rPr>
                <w:rFonts w:ascii="標楷體" w:eastAsia="標楷體" w:hAnsi="標楷體"/>
                <w:sz w:val="28"/>
                <w:szCs w:val="22"/>
              </w:rPr>
              <w:t>(</w:t>
            </w:r>
            <w:r>
              <w:rPr>
                <w:rFonts w:ascii="標楷體" w:eastAsia="標楷體" w:hAnsi="標楷體"/>
                <w:sz w:val="28"/>
                <w:szCs w:val="22"/>
              </w:rPr>
              <w:t>構</w:t>
            </w:r>
            <w:r>
              <w:rPr>
                <w:rFonts w:ascii="標楷體" w:eastAsia="標楷體" w:hAnsi="標楷體"/>
                <w:sz w:val="28"/>
                <w:szCs w:val="22"/>
              </w:rPr>
              <w:t>)</w:t>
            </w:r>
            <w:r>
              <w:rPr>
                <w:rFonts w:ascii="標楷體" w:eastAsia="標楷體" w:hAnsi="標楷體"/>
                <w:sz w:val="28"/>
                <w:szCs w:val="22"/>
              </w:rPr>
              <w:t>學校職務連續</w:t>
            </w:r>
            <w:r>
              <w:rPr>
                <w:rFonts w:ascii="標楷體" w:eastAsia="標楷體" w:hAnsi="標楷體"/>
                <w:sz w:val="28"/>
                <w:szCs w:val="22"/>
              </w:rPr>
              <w:t>10</w:t>
            </w:r>
            <w:r>
              <w:rPr>
                <w:rFonts w:ascii="標楷體" w:eastAsia="標楷體" w:hAnsi="標楷體"/>
                <w:sz w:val="28"/>
                <w:szCs w:val="22"/>
              </w:rPr>
              <w:t>個工作日以上者，</w:t>
            </w:r>
            <w:proofErr w:type="gramStart"/>
            <w:r>
              <w:rPr>
                <w:rFonts w:ascii="標楷體" w:eastAsia="標楷體" w:hAnsi="標楷體"/>
                <w:sz w:val="28"/>
                <w:szCs w:val="22"/>
              </w:rPr>
              <w:t>得再支給</w:t>
            </w:r>
            <w:proofErr w:type="gramEnd"/>
            <w:r>
              <w:rPr>
                <w:rFonts w:ascii="標楷體" w:eastAsia="標楷體" w:hAnsi="標楷體"/>
                <w:sz w:val="28"/>
                <w:szCs w:val="22"/>
              </w:rPr>
              <w:t>兼職費，並以</w:t>
            </w:r>
            <w:r>
              <w:rPr>
                <w:rFonts w:ascii="標楷體" w:eastAsia="標楷體" w:hAnsi="標楷體"/>
                <w:sz w:val="28"/>
                <w:szCs w:val="22"/>
              </w:rPr>
              <w:t>1</w:t>
            </w:r>
            <w:r>
              <w:rPr>
                <w:rFonts w:ascii="標楷體" w:eastAsia="標楷體" w:hAnsi="標楷體"/>
                <w:sz w:val="28"/>
                <w:szCs w:val="22"/>
              </w:rPr>
              <w:t>個為限。</w:t>
            </w:r>
          </w:p>
          <w:p w:rsidR="004E1EAE" w:rsidRDefault="00156F95">
            <w:pPr>
              <w:spacing w:line="400" w:lineRule="exact"/>
              <w:ind w:left="560" w:hanging="560"/>
              <w:jc w:val="both"/>
            </w:pPr>
            <w:r>
              <w:rPr>
                <w:rFonts w:ascii="標楷體" w:eastAsia="標楷體" w:hAnsi="標楷體"/>
                <w:sz w:val="28"/>
                <w:szCs w:val="22"/>
              </w:rPr>
              <w:t>五、</w:t>
            </w:r>
            <w:r>
              <w:rPr>
                <w:rFonts w:ascii="標楷體" w:eastAsia="標楷體" w:hAnsi="標楷體"/>
                <w:sz w:val="28"/>
                <w:szCs w:val="22"/>
              </w:rPr>
              <w:t>兼職費一律由兼職人員本職機關（構）學校轉發，不得由兼職機關（構）學校直接支給。但</w:t>
            </w:r>
            <w:proofErr w:type="gramStart"/>
            <w:r>
              <w:rPr>
                <w:rFonts w:ascii="標楷體" w:eastAsia="標楷體" w:hAnsi="標楷體"/>
                <w:sz w:val="28"/>
                <w:szCs w:val="22"/>
              </w:rPr>
              <w:t>採電連存</w:t>
            </w:r>
            <w:proofErr w:type="gramEnd"/>
            <w:r>
              <w:rPr>
                <w:rFonts w:ascii="標楷體" w:eastAsia="標楷體" w:hAnsi="標楷體"/>
                <w:sz w:val="28"/>
                <w:szCs w:val="22"/>
              </w:rPr>
              <w:t>帳方式支付兼職費，並經兼職機關函知本職機關</w:t>
            </w:r>
            <w:r>
              <w:rPr>
                <w:rFonts w:ascii="標楷體" w:eastAsia="標楷體" w:hAnsi="標楷體"/>
                <w:sz w:val="28"/>
                <w:szCs w:val="22"/>
              </w:rPr>
              <w:lastRenderedPageBreak/>
              <w:t>（構）學校者，不在此限。</w:t>
            </w:r>
          </w:p>
          <w:p w:rsidR="004E1EAE" w:rsidRDefault="00156F95">
            <w:pPr>
              <w:spacing w:line="400" w:lineRule="exact"/>
              <w:ind w:left="560" w:hanging="560"/>
              <w:jc w:val="both"/>
            </w:pPr>
            <w:r>
              <w:rPr>
                <w:rFonts w:ascii="標楷體" w:eastAsia="標楷體" w:hAnsi="標楷體"/>
                <w:sz w:val="28"/>
                <w:szCs w:val="22"/>
              </w:rPr>
              <w:t>六、各機關（構）學校應將本表規定告知兼職人員，本職機關（構）學校應確實依規定列冊，並審核登記兼職及兼職費領受情形。</w:t>
            </w:r>
          </w:p>
          <w:p w:rsidR="004E1EAE" w:rsidRDefault="00156F95">
            <w:pPr>
              <w:spacing w:line="400" w:lineRule="exact"/>
              <w:ind w:left="560" w:hanging="560"/>
              <w:jc w:val="both"/>
            </w:pPr>
            <w:r>
              <w:rPr>
                <w:rFonts w:ascii="標楷體" w:eastAsia="標楷體" w:hAnsi="標楷體"/>
                <w:sz w:val="28"/>
                <w:szCs w:val="22"/>
              </w:rPr>
              <w:t>七、軍公教人員領受超過限額部分，悉數繳庫，並由本職機關（構）學校負追繳責任。</w:t>
            </w:r>
          </w:p>
          <w:p w:rsidR="004E1EAE" w:rsidRDefault="00156F95">
            <w:pPr>
              <w:spacing w:line="400" w:lineRule="exact"/>
              <w:ind w:left="560" w:hanging="560"/>
              <w:jc w:val="both"/>
            </w:pPr>
            <w:r>
              <w:rPr>
                <w:rFonts w:ascii="標楷體" w:eastAsia="標楷體" w:hAnsi="標楷體"/>
                <w:sz w:val="28"/>
                <w:szCs w:val="22"/>
              </w:rPr>
              <w:t>八、不合支給兼職費之情形如下：</w:t>
            </w:r>
          </w:p>
          <w:p w:rsidR="004E1EAE" w:rsidRDefault="00156F95">
            <w:pPr>
              <w:spacing w:line="400" w:lineRule="exact"/>
              <w:ind w:left="760" w:hanging="560"/>
              <w:jc w:val="both"/>
            </w:pPr>
            <w:r>
              <w:rPr>
                <w:rFonts w:ascii="標楷體" w:eastAsia="標楷體" w:hAnsi="標楷體"/>
                <w:sz w:val="28"/>
                <w:szCs w:val="22"/>
              </w:rPr>
              <w:t>(</w:t>
            </w:r>
            <w:proofErr w:type="gramStart"/>
            <w:r>
              <w:rPr>
                <w:rFonts w:ascii="標楷體" w:eastAsia="標楷體" w:hAnsi="標楷體"/>
                <w:sz w:val="28"/>
                <w:szCs w:val="22"/>
              </w:rPr>
              <w:t>一</w:t>
            </w:r>
            <w:proofErr w:type="gramEnd"/>
            <w:r>
              <w:rPr>
                <w:rFonts w:ascii="標楷體" w:eastAsia="標楷體" w:hAnsi="標楷體"/>
                <w:sz w:val="28"/>
                <w:szCs w:val="22"/>
              </w:rPr>
              <w:t>)</w:t>
            </w:r>
            <w:r>
              <w:rPr>
                <w:rFonts w:ascii="標楷體" w:eastAsia="標楷體" w:hAnsi="標楷體"/>
                <w:sz w:val="28"/>
                <w:szCs w:val="22"/>
              </w:rPr>
              <w:t>兼任本機關（構）學校職務（含任務編組單位職務）。</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二</w:t>
            </w:r>
            <w:r>
              <w:rPr>
                <w:rFonts w:ascii="標楷體" w:eastAsia="標楷體" w:hAnsi="標楷體"/>
                <w:sz w:val="28"/>
                <w:szCs w:val="22"/>
              </w:rPr>
              <w:t>)</w:t>
            </w:r>
            <w:r>
              <w:rPr>
                <w:rFonts w:ascii="標楷體" w:eastAsia="標楷體" w:hAnsi="標楷體"/>
                <w:sz w:val="28"/>
                <w:szCs w:val="22"/>
              </w:rPr>
              <w:t>兼任為執行本機關（構）學校業務或執行共同業務而設在上級或他機關（構）學校之任務編組職務。所稱共同業務，應以組織法規或任務編組設置要點所規定業務職掌之範圍認定。</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三</w:t>
            </w:r>
            <w:r>
              <w:rPr>
                <w:rFonts w:ascii="標楷體" w:eastAsia="標楷體" w:hAnsi="標楷體"/>
                <w:sz w:val="28"/>
                <w:szCs w:val="22"/>
              </w:rPr>
              <w:t>)</w:t>
            </w:r>
            <w:r>
              <w:rPr>
                <w:rFonts w:ascii="標楷體" w:eastAsia="標楷體" w:hAnsi="標楷體"/>
                <w:sz w:val="28"/>
                <w:szCs w:val="22"/>
              </w:rPr>
              <w:t>借調人員兼任本機關（構）學校及借調機關（構）學校之職務。</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四</w:t>
            </w:r>
            <w:r>
              <w:rPr>
                <w:rFonts w:ascii="標楷體" w:eastAsia="標楷體" w:hAnsi="標楷體"/>
                <w:sz w:val="28"/>
                <w:szCs w:val="22"/>
              </w:rPr>
              <w:t>)</w:t>
            </w:r>
            <w:r>
              <w:rPr>
                <w:rFonts w:ascii="標楷體" w:eastAsia="標楷體" w:hAnsi="標楷體"/>
                <w:sz w:val="28"/>
                <w:szCs w:val="22"/>
              </w:rPr>
              <w:t>兼任非屬獨立建制機關</w:t>
            </w:r>
            <w:r>
              <w:rPr>
                <w:rFonts w:ascii="標楷體" w:eastAsia="標楷體" w:hAnsi="標楷體"/>
                <w:sz w:val="28"/>
                <w:szCs w:val="22"/>
              </w:rPr>
              <w:t>(</w:t>
            </w:r>
            <w:r>
              <w:rPr>
                <w:rFonts w:ascii="標楷體" w:eastAsia="標楷體" w:hAnsi="標楷體"/>
                <w:sz w:val="28"/>
                <w:szCs w:val="22"/>
              </w:rPr>
              <w:t>未具獨立編制、獨立預算、依法設置、對外行文</w:t>
            </w:r>
            <w:r>
              <w:rPr>
                <w:rFonts w:ascii="標楷體" w:eastAsia="標楷體" w:hAnsi="標楷體"/>
                <w:sz w:val="28"/>
                <w:szCs w:val="22"/>
              </w:rPr>
              <w:t>4</w:t>
            </w:r>
            <w:r>
              <w:rPr>
                <w:rFonts w:ascii="標楷體" w:eastAsia="標楷體" w:hAnsi="標楷體"/>
                <w:sz w:val="28"/>
                <w:szCs w:val="22"/>
              </w:rPr>
              <w:t>要件</w:t>
            </w:r>
            <w:r>
              <w:rPr>
                <w:rFonts w:ascii="標楷體" w:eastAsia="標楷體" w:hAnsi="標楷體"/>
                <w:sz w:val="28"/>
                <w:szCs w:val="22"/>
              </w:rPr>
              <w:t>)</w:t>
            </w:r>
            <w:r>
              <w:rPr>
                <w:rFonts w:ascii="標楷體" w:eastAsia="標楷體" w:hAnsi="標楷體"/>
                <w:sz w:val="28"/>
                <w:szCs w:val="22"/>
              </w:rPr>
              <w:t>所設單位之職務。</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五</w:t>
            </w:r>
            <w:r>
              <w:rPr>
                <w:rFonts w:ascii="標楷體" w:eastAsia="標楷體" w:hAnsi="標楷體"/>
                <w:sz w:val="28"/>
                <w:szCs w:val="22"/>
              </w:rPr>
              <w:t>)</w:t>
            </w:r>
            <w:r>
              <w:rPr>
                <w:rFonts w:ascii="標楷體" w:eastAsia="標楷體" w:hAnsi="標楷體"/>
                <w:sz w:val="28"/>
                <w:szCs w:val="22"/>
              </w:rPr>
              <w:t>代理出席兼任職務之性質屬開會型態之人員。</w:t>
            </w:r>
          </w:p>
          <w:p w:rsidR="004E1EAE" w:rsidRDefault="00156F95">
            <w:pPr>
              <w:spacing w:line="400" w:lineRule="exact"/>
              <w:ind w:left="560" w:hanging="560"/>
              <w:jc w:val="both"/>
            </w:pPr>
            <w:r>
              <w:rPr>
                <w:rFonts w:ascii="標楷體" w:eastAsia="標楷體" w:hAnsi="標楷體"/>
                <w:sz w:val="28"/>
                <w:szCs w:val="22"/>
              </w:rPr>
              <w:t>九、不受本表規定限制之情形如下：</w:t>
            </w:r>
          </w:p>
          <w:p w:rsidR="004E1EAE" w:rsidRDefault="00156F95">
            <w:pPr>
              <w:spacing w:line="400" w:lineRule="exact"/>
              <w:ind w:left="760" w:hanging="560"/>
              <w:jc w:val="both"/>
            </w:pPr>
            <w:r>
              <w:rPr>
                <w:rFonts w:ascii="標楷體" w:eastAsia="標楷體" w:hAnsi="標楷體"/>
                <w:sz w:val="28"/>
                <w:szCs w:val="22"/>
              </w:rPr>
              <w:t>(</w:t>
            </w:r>
            <w:proofErr w:type="gramStart"/>
            <w:r>
              <w:rPr>
                <w:rFonts w:ascii="標楷體" w:eastAsia="標楷體" w:hAnsi="標楷體"/>
                <w:sz w:val="28"/>
                <w:szCs w:val="22"/>
              </w:rPr>
              <w:t>一</w:t>
            </w:r>
            <w:proofErr w:type="gramEnd"/>
            <w:r>
              <w:rPr>
                <w:rFonts w:ascii="標楷體" w:eastAsia="標楷體" w:hAnsi="標楷體"/>
                <w:sz w:val="28"/>
                <w:szCs w:val="22"/>
              </w:rPr>
              <w:t>)</w:t>
            </w:r>
            <w:r>
              <w:rPr>
                <w:rFonts w:ascii="標楷體" w:eastAsia="標楷體" w:hAnsi="標楷體"/>
                <w:sz w:val="28"/>
                <w:szCs w:val="22"/>
              </w:rPr>
              <w:t>經權責機關核准之各機關（構）學校接受委託研究計畫之工作人員所領受之研究津貼。</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二</w:t>
            </w:r>
            <w:r>
              <w:rPr>
                <w:rFonts w:ascii="標楷體" w:eastAsia="標楷體" w:hAnsi="標楷體"/>
                <w:sz w:val="28"/>
                <w:szCs w:val="22"/>
              </w:rPr>
              <w:t>)</w:t>
            </w:r>
            <w:r>
              <w:rPr>
                <w:rFonts w:ascii="標楷體" w:eastAsia="標楷體" w:hAnsi="標楷體"/>
                <w:sz w:val="28"/>
                <w:szCs w:val="22"/>
              </w:rPr>
              <w:t>公立大專校院教</w:t>
            </w:r>
            <w:r>
              <w:rPr>
                <w:rFonts w:ascii="標楷體" w:eastAsia="標楷體" w:hAnsi="標楷體"/>
                <w:sz w:val="28"/>
                <w:szCs w:val="22"/>
              </w:rPr>
              <w:t>師（含兼任行政職務者）依規定兼職所領受之兼職費個數及上限。</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三</w:t>
            </w:r>
            <w:r>
              <w:rPr>
                <w:rFonts w:ascii="標楷體" w:eastAsia="標楷體" w:hAnsi="標楷體"/>
                <w:sz w:val="28"/>
                <w:szCs w:val="22"/>
              </w:rPr>
              <w:t>)</w:t>
            </w:r>
            <w:r>
              <w:rPr>
                <w:rFonts w:ascii="標楷體" w:eastAsia="標楷體" w:hAnsi="標楷體"/>
                <w:sz w:val="28"/>
                <w:szCs w:val="22"/>
              </w:rPr>
              <w:t>中央研究院院長、副院長及研究人員（含兼任主管人員）依規定兼職所領受之兼職費個數及上限。</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四</w:t>
            </w:r>
            <w:r>
              <w:rPr>
                <w:rFonts w:ascii="標楷體" w:eastAsia="標楷體" w:hAnsi="標楷體"/>
                <w:sz w:val="28"/>
                <w:szCs w:val="22"/>
              </w:rPr>
              <w:t>)</w:t>
            </w:r>
            <w:r>
              <w:rPr>
                <w:rFonts w:ascii="標楷體" w:eastAsia="標楷體" w:hAnsi="標楷體"/>
                <w:sz w:val="28"/>
                <w:szCs w:val="22"/>
              </w:rPr>
              <w:t>各公立醫療機構遴選醫師依法令支援其他醫療機構及巡迴醫療、兼任檢察機關法醫師及法務部所屬監院所校醫師或依山地離島醫療改善方案提供醫療服務參加應診所支應診費。</w:t>
            </w:r>
          </w:p>
          <w:p w:rsidR="004E1EAE" w:rsidRDefault="00156F95">
            <w:pPr>
              <w:spacing w:line="400" w:lineRule="exact"/>
              <w:ind w:left="560" w:hanging="560"/>
              <w:jc w:val="both"/>
            </w:pPr>
            <w:r>
              <w:rPr>
                <w:rFonts w:ascii="標楷體" w:eastAsia="標楷體" w:hAnsi="標楷體"/>
                <w:sz w:val="28"/>
                <w:szCs w:val="22"/>
              </w:rPr>
              <w:t>十、各機關（構）學校聘請非軍公教人員兼任職務，其兼職費支給比照支給上限相當等級辦理。</w:t>
            </w:r>
          </w:p>
          <w:p w:rsidR="004E1EAE" w:rsidRDefault="00156F95">
            <w:pPr>
              <w:spacing w:line="400" w:lineRule="exact"/>
              <w:ind w:left="840" w:hanging="840"/>
              <w:jc w:val="both"/>
            </w:pPr>
            <w:r>
              <w:rPr>
                <w:rFonts w:ascii="標楷體" w:eastAsia="標楷體" w:hAnsi="標楷體"/>
                <w:sz w:val="28"/>
                <w:szCs w:val="22"/>
              </w:rPr>
              <w:t>十一、有關公營事業機構部分規範如下：</w:t>
            </w:r>
          </w:p>
          <w:p w:rsidR="004E1EAE" w:rsidRDefault="00156F95">
            <w:pPr>
              <w:spacing w:line="400" w:lineRule="exact"/>
              <w:ind w:left="760" w:hanging="560"/>
              <w:jc w:val="both"/>
            </w:pPr>
            <w:r>
              <w:rPr>
                <w:rFonts w:ascii="標楷體" w:eastAsia="標楷體" w:hAnsi="標楷體"/>
                <w:sz w:val="28"/>
                <w:szCs w:val="22"/>
              </w:rPr>
              <w:lastRenderedPageBreak/>
              <w:t>(</w:t>
            </w:r>
            <w:proofErr w:type="gramStart"/>
            <w:r>
              <w:rPr>
                <w:rFonts w:ascii="標楷體" w:eastAsia="標楷體" w:hAnsi="標楷體"/>
                <w:sz w:val="28"/>
                <w:szCs w:val="22"/>
              </w:rPr>
              <w:t>一</w:t>
            </w:r>
            <w:proofErr w:type="gramEnd"/>
            <w:r>
              <w:rPr>
                <w:rFonts w:ascii="標楷體" w:eastAsia="標楷體" w:hAnsi="標楷體"/>
                <w:sz w:val="28"/>
                <w:szCs w:val="22"/>
              </w:rPr>
              <w:t>)</w:t>
            </w:r>
            <w:r>
              <w:rPr>
                <w:rFonts w:ascii="標楷體" w:eastAsia="標楷體" w:hAnsi="標楷體"/>
                <w:sz w:val="28"/>
                <w:szCs w:val="22"/>
              </w:rPr>
              <w:t>未實施用人費率事業機構兼職費之支給</w:t>
            </w:r>
            <w:proofErr w:type="gramStart"/>
            <w:r>
              <w:rPr>
                <w:rFonts w:ascii="標楷體" w:eastAsia="標楷體" w:hAnsi="標楷體"/>
                <w:sz w:val="28"/>
                <w:szCs w:val="22"/>
              </w:rPr>
              <w:t>準</w:t>
            </w:r>
            <w:proofErr w:type="gramEnd"/>
            <w:r>
              <w:rPr>
                <w:rFonts w:ascii="標楷體" w:eastAsia="標楷體" w:hAnsi="標楷體"/>
                <w:sz w:val="28"/>
                <w:szCs w:val="22"/>
              </w:rPr>
              <w:t>用本表規定；實施用人費率事業機</w:t>
            </w:r>
            <w:r>
              <w:rPr>
                <w:rFonts w:ascii="標楷體" w:eastAsia="標楷體" w:hAnsi="標楷體"/>
                <w:sz w:val="28"/>
                <w:szCs w:val="22"/>
              </w:rPr>
              <w:t>構兼職費授權各該事業機構自行</w:t>
            </w:r>
            <w:proofErr w:type="gramStart"/>
            <w:r>
              <w:rPr>
                <w:rFonts w:ascii="標楷體" w:eastAsia="標楷體" w:hAnsi="標楷體"/>
                <w:sz w:val="28"/>
                <w:szCs w:val="22"/>
              </w:rPr>
              <w:t>訂定支給</w:t>
            </w:r>
            <w:proofErr w:type="gramEnd"/>
            <w:r>
              <w:rPr>
                <w:rFonts w:ascii="標楷體" w:eastAsia="標楷體" w:hAnsi="標楷體"/>
                <w:sz w:val="28"/>
                <w:szCs w:val="22"/>
              </w:rPr>
              <w:t>。</w:t>
            </w:r>
            <w:r>
              <w:rPr>
                <w:rFonts w:ascii="標楷體" w:eastAsia="標楷體" w:hAnsi="標楷體"/>
                <w:sz w:val="28"/>
                <w:szCs w:val="22"/>
              </w:rPr>
              <w:t xml:space="preserve"> </w:t>
            </w:r>
          </w:p>
          <w:p w:rsidR="004E1EAE" w:rsidRDefault="00156F95">
            <w:pPr>
              <w:spacing w:line="400" w:lineRule="exact"/>
              <w:ind w:left="760" w:hanging="560"/>
              <w:jc w:val="both"/>
            </w:pPr>
            <w:r>
              <w:rPr>
                <w:rFonts w:ascii="標楷體" w:eastAsia="標楷體" w:hAnsi="標楷體"/>
                <w:sz w:val="28"/>
                <w:szCs w:val="22"/>
              </w:rPr>
              <w:t>(</w:t>
            </w:r>
            <w:r>
              <w:rPr>
                <w:rFonts w:ascii="標楷體" w:eastAsia="標楷體" w:hAnsi="標楷體"/>
                <w:sz w:val="28"/>
                <w:szCs w:val="22"/>
              </w:rPr>
              <w:t>二</w:t>
            </w:r>
            <w:r>
              <w:rPr>
                <w:rFonts w:ascii="標楷體" w:eastAsia="標楷體" w:hAnsi="標楷體"/>
                <w:sz w:val="28"/>
                <w:szCs w:val="22"/>
              </w:rPr>
              <w:t>)</w:t>
            </w:r>
            <w:r>
              <w:rPr>
                <w:rFonts w:ascii="標楷體" w:eastAsia="標楷體" w:hAnsi="標楷體"/>
                <w:sz w:val="28"/>
                <w:szCs w:val="22"/>
              </w:rPr>
              <w:t>公營事業機構人員兼職費領受限制</w:t>
            </w:r>
            <w:proofErr w:type="gramStart"/>
            <w:r>
              <w:rPr>
                <w:rFonts w:ascii="標楷體" w:eastAsia="標楷體" w:hAnsi="標楷體"/>
                <w:sz w:val="28"/>
                <w:szCs w:val="22"/>
              </w:rPr>
              <w:t>準</w:t>
            </w:r>
            <w:proofErr w:type="gramEnd"/>
            <w:r>
              <w:rPr>
                <w:rFonts w:ascii="標楷體" w:eastAsia="標楷體" w:hAnsi="標楷體"/>
                <w:sz w:val="28"/>
                <w:szCs w:val="22"/>
              </w:rPr>
              <w:t>用本表規定；超過限額部分，</w:t>
            </w:r>
            <w:proofErr w:type="gramStart"/>
            <w:r>
              <w:rPr>
                <w:rFonts w:ascii="標楷體" w:eastAsia="標楷體" w:hAnsi="標楷體"/>
                <w:sz w:val="28"/>
                <w:szCs w:val="22"/>
              </w:rPr>
              <w:t>繳作原</w:t>
            </w:r>
            <w:proofErr w:type="gramEnd"/>
            <w:r>
              <w:rPr>
                <w:rFonts w:ascii="標楷體" w:eastAsia="標楷體" w:hAnsi="標楷體"/>
                <w:sz w:val="28"/>
                <w:szCs w:val="22"/>
              </w:rPr>
              <w:t>事業機構之收益，並由原事業機構負追繳責任。</w:t>
            </w:r>
          </w:p>
          <w:p w:rsidR="004E1EAE" w:rsidRDefault="00156F95">
            <w:pPr>
              <w:spacing w:line="400" w:lineRule="exact"/>
              <w:ind w:left="560" w:hanging="560"/>
              <w:jc w:val="both"/>
            </w:pPr>
            <w:r>
              <w:rPr>
                <w:rFonts w:ascii="標楷體" w:eastAsia="標楷體" w:hAnsi="標楷體"/>
                <w:sz w:val="28"/>
                <w:szCs w:val="22"/>
              </w:rPr>
              <w:t>十二、本表自</w:t>
            </w:r>
            <w:r>
              <w:rPr>
                <w:rFonts w:ascii="標楷體" w:eastAsia="標楷體" w:hAnsi="標楷體"/>
                <w:sz w:val="28"/>
                <w:szCs w:val="22"/>
              </w:rPr>
              <w:t>107</w:t>
            </w:r>
            <w:r>
              <w:rPr>
                <w:rFonts w:ascii="標楷體" w:eastAsia="標楷體" w:hAnsi="標楷體"/>
                <w:sz w:val="28"/>
                <w:szCs w:val="22"/>
              </w:rPr>
              <w:t>年</w:t>
            </w:r>
            <w:r>
              <w:rPr>
                <w:rFonts w:ascii="標楷體" w:eastAsia="標楷體" w:hAnsi="標楷體"/>
                <w:sz w:val="28"/>
                <w:szCs w:val="22"/>
              </w:rPr>
              <w:t>9</w:t>
            </w:r>
            <w:r>
              <w:rPr>
                <w:rFonts w:ascii="標楷體" w:eastAsia="標楷體" w:hAnsi="標楷體"/>
                <w:sz w:val="28"/>
                <w:szCs w:val="22"/>
              </w:rPr>
              <w:t>月</w:t>
            </w:r>
            <w:r>
              <w:rPr>
                <w:rFonts w:ascii="標楷體" w:eastAsia="標楷體" w:hAnsi="標楷體"/>
                <w:sz w:val="28"/>
                <w:szCs w:val="22"/>
              </w:rPr>
              <w:t>1</w:t>
            </w:r>
            <w:r>
              <w:rPr>
                <w:rFonts w:ascii="標楷體" w:eastAsia="標楷體" w:hAnsi="標楷體"/>
                <w:sz w:val="28"/>
                <w:szCs w:val="22"/>
              </w:rPr>
              <w:t>日生效。</w:t>
            </w:r>
          </w:p>
        </w:tc>
      </w:tr>
    </w:tbl>
    <w:p w:rsidR="004E1EAE" w:rsidRDefault="004E1EAE">
      <w:pPr>
        <w:spacing w:line="400" w:lineRule="exact"/>
        <w:rPr>
          <w:rFonts w:ascii="標楷體" w:eastAsia="標楷體" w:hAnsi="標楷體"/>
          <w:sz w:val="28"/>
        </w:rPr>
      </w:pPr>
    </w:p>
    <w:sectPr w:rsidR="004E1EAE">
      <w:footerReference w:type="default" r:id="rId7"/>
      <w:pgSz w:w="11906" w:h="16838"/>
      <w:pgMar w:top="1440" w:right="1800" w:bottom="1440" w:left="180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95" w:rsidRDefault="00156F95">
      <w:r>
        <w:separator/>
      </w:r>
    </w:p>
  </w:endnote>
  <w:endnote w:type="continuationSeparator" w:id="0">
    <w:p w:rsidR="00156F95" w:rsidRDefault="0015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15" w:rsidRDefault="00156F95">
    <w:pPr>
      <w:pStyle w:val="a5"/>
      <w:jc w:val="center"/>
    </w:pPr>
    <w:r>
      <w:fldChar w:fldCharType="begin"/>
    </w:r>
    <w:r>
      <w:instrText xml:space="preserve"> PAGE </w:instrText>
    </w:r>
    <w:r>
      <w:fldChar w:fldCharType="separate"/>
    </w:r>
    <w:r w:rsidR="00AD6DEF">
      <w:rPr>
        <w:noProof/>
      </w:rPr>
      <w:t>1</w:t>
    </w:r>
    <w:r>
      <w:fldChar w:fldCharType="end"/>
    </w:r>
  </w:p>
  <w:p w:rsidR="00C31D15" w:rsidRDefault="00156F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95" w:rsidRDefault="00156F95">
      <w:r>
        <w:separator/>
      </w:r>
    </w:p>
  </w:footnote>
  <w:footnote w:type="continuationSeparator" w:id="0">
    <w:p w:rsidR="00156F95" w:rsidRDefault="00156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1EAE"/>
    <w:rsid w:val="00156F95"/>
    <w:rsid w:val="004E1EAE"/>
    <w:rsid w:val="00AD6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3"/>
        <w:sz w:val="24"/>
        <w:szCs w:val="24"/>
        <w:lang w:val="en-US" w:eastAsia="zh-TW"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清單1"/>
  </w:style>
  <w:style w:type="paragraph" w:styleId="a3">
    <w:name w:val="header"/>
    <w:basedOn w:val="a"/>
    <w:pPr>
      <w:tabs>
        <w:tab w:val="center" w:pos="4153"/>
        <w:tab w:val="right" w:pos="8306"/>
      </w:tabs>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pPr>
    <w:rPr>
      <w:sz w:val="20"/>
      <w:szCs w:val="20"/>
    </w:rPr>
  </w:style>
  <w:style w:type="character" w:customStyle="1" w:styleId="a6">
    <w:name w:val="頁尾 字元"/>
    <w:basedOn w:val="a0"/>
    <w:rPr>
      <w:sz w:val="20"/>
      <w:szCs w:val="20"/>
    </w:rPr>
  </w:style>
  <w:style w:type="paragraph" w:styleId="a7">
    <w:name w:val="Balloon Text"/>
    <w:basedOn w:val="a"/>
    <w:rPr>
      <w:rFonts w:ascii="Cambria" w:eastAsia="宋体" w:hAnsi="Cambria"/>
      <w:sz w:val="18"/>
      <w:szCs w:val="18"/>
    </w:rPr>
  </w:style>
  <w:style w:type="character" w:customStyle="1" w:styleId="a8">
    <w:name w:val="註解方塊文字 字元"/>
    <w:basedOn w:val="a0"/>
    <w:rPr>
      <w:rFonts w:ascii="Cambria" w:eastAsia="宋体"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kern w:val="3"/>
        <w:sz w:val="24"/>
        <w:szCs w:val="24"/>
        <w:lang w:val="en-US" w:eastAsia="zh-TW"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清單1"/>
  </w:style>
  <w:style w:type="paragraph" w:styleId="a3">
    <w:name w:val="header"/>
    <w:basedOn w:val="a"/>
    <w:pPr>
      <w:tabs>
        <w:tab w:val="center" w:pos="4153"/>
        <w:tab w:val="right" w:pos="8306"/>
      </w:tabs>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pPr>
    <w:rPr>
      <w:sz w:val="20"/>
      <w:szCs w:val="20"/>
    </w:rPr>
  </w:style>
  <w:style w:type="character" w:customStyle="1" w:styleId="a6">
    <w:name w:val="頁尾 字元"/>
    <w:basedOn w:val="a0"/>
    <w:rPr>
      <w:sz w:val="20"/>
      <w:szCs w:val="20"/>
    </w:rPr>
  </w:style>
  <w:style w:type="paragraph" w:styleId="a7">
    <w:name w:val="Balloon Text"/>
    <w:basedOn w:val="a"/>
    <w:rPr>
      <w:rFonts w:ascii="Cambria" w:eastAsia="宋体" w:hAnsi="Cambria"/>
      <w:sz w:val="18"/>
      <w:szCs w:val="18"/>
    </w:rPr>
  </w:style>
  <w:style w:type="character" w:customStyle="1" w:styleId="a8">
    <w:name w:val="註解方塊文字 字元"/>
    <w:basedOn w:val="a0"/>
    <w:rPr>
      <w:rFonts w:ascii="Cambria" w:eastAsia="宋体"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2018-07-31T10:41:00Z</cp:lastPrinted>
  <dcterms:created xsi:type="dcterms:W3CDTF">2018-09-27T00:38:00Z</dcterms:created>
  <dcterms:modified xsi:type="dcterms:W3CDTF">2018-09-27T00:38:00Z</dcterms:modified>
</cp:coreProperties>
</file>